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B0E" w14:textId="77777777" w:rsidR="00577426" w:rsidRDefault="00577426">
      <w:pPr>
        <w:spacing w:after="200" w:line="276" w:lineRule="auto"/>
        <w:jc w:val="center"/>
        <w:rPr>
          <w:rFonts w:cs="Times New Roman"/>
        </w:rPr>
      </w:pPr>
      <w:r>
        <w:rPr>
          <w:rFonts w:ascii="Calibri" w:hAnsi="Calibri" w:cs="Calibri"/>
          <w:b/>
          <w:sz w:val="28"/>
          <w:lang w:val="pl"/>
        </w:rPr>
        <w:t>Wymagania edukacyjne</w:t>
      </w:r>
    </w:p>
    <w:p w14:paraId="1519214A" w14:textId="77777777" w:rsidR="00577426" w:rsidRDefault="00577426">
      <w:pPr>
        <w:spacing w:after="200" w:line="276" w:lineRule="auto"/>
        <w:jc w:val="center"/>
        <w:rPr>
          <w:rFonts w:cs="Times New Roman"/>
        </w:rPr>
      </w:pPr>
      <w:r>
        <w:rPr>
          <w:rFonts w:ascii="Calibri" w:hAnsi="Calibri" w:cs="Calibri"/>
          <w:b/>
          <w:sz w:val="28"/>
          <w:lang w:val="pl"/>
        </w:rPr>
        <w:t xml:space="preserve"> opracowane w oparciu o podstawę programową z biologii </w:t>
      </w:r>
    </w:p>
    <w:p w14:paraId="001EC843" w14:textId="77777777" w:rsidR="00577426" w:rsidRDefault="00577426">
      <w:pPr>
        <w:spacing w:after="200" w:line="276" w:lineRule="auto"/>
        <w:jc w:val="center"/>
        <w:rPr>
          <w:rFonts w:cs="Times New Roman"/>
        </w:rPr>
      </w:pPr>
      <w:r>
        <w:rPr>
          <w:rFonts w:ascii="Calibri" w:hAnsi="Calibri" w:cs="Calibri"/>
          <w:b/>
          <w:sz w:val="28"/>
          <w:lang w:val="pl"/>
        </w:rPr>
        <w:t>oraz obowiązujący program nauczania.</w:t>
      </w:r>
    </w:p>
    <w:p w14:paraId="37F5648B" w14:textId="77777777" w:rsidR="00577426" w:rsidRDefault="00577426">
      <w:pPr>
        <w:spacing w:after="200" w:line="276" w:lineRule="auto"/>
        <w:jc w:val="center"/>
        <w:rPr>
          <w:rFonts w:ascii="Calibri" w:hAnsi="Calibri" w:cs="Calibri"/>
          <w:b/>
          <w:sz w:val="28"/>
          <w:lang w:val="pl"/>
        </w:rPr>
      </w:pPr>
    </w:p>
    <w:p w14:paraId="5C1EF6CC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sz w:val="22"/>
        </w:rPr>
        <w:t xml:space="preserve"> Ogólne wymagania edukacyjne z biologii na poszczególne oceny szkolne</w:t>
      </w:r>
      <w:r>
        <w:rPr>
          <w:rFonts w:ascii="Calibri" w:hAnsi="Calibri" w:cs="Calibri"/>
          <w:sz w:val="22"/>
        </w:rPr>
        <w:t>:</w:t>
      </w:r>
    </w:p>
    <w:p w14:paraId="2AEED138" w14:textId="77777777" w:rsidR="00577426" w:rsidRPr="0028705F" w:rsidRDefault="00577426">
      <w:pPr>
        <w:spacing w:after="200" w:line="276" w:lineRule="auto"/>
        <w:jc w:val="both"/>
        <w:rPr>
          <w:rFonts w:ascii="Calibri" w:hAnsi="Calibri" w:cs="Calibri"/>
          <w:sz w:val="22"/>
        </w:rPr>
      </w:pPr>
    </w:p>
    <w:p w14:paraId="26DD1468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b/>
          <w:sz w:val="22"/>
        </w:rPr>
        <w:t>Uczeń otrzyma ocenę celującą, jeżeli:</w:t>
      </w:r>
    </w:p>
    <w:p w14:paraId="0A64A31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 xml:space="preserve"> opanuje w pełnym zakresie wiadomości i umiejętności określone w podstawie programowej,</w:t>
      </w:r>
    </w:p>
    <w:p w14:paraId="51D06904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>posługuje się bogatym słownictwem biologicznym,</w:t>
      </w:r>
    </w:p>
    <w:p w14:paraId="43598DE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 </w:t>
      </w:r>
      <w:r w:rsidRPr="0028705F">
        <w:rPr>
          <w:rFonts w:ascii="Calibri" w:hAnsi="Calibri" w:cs="Calibri"/>
          <w:sz w:val="22"/>
        </w:rPr>
        <w:t>aktywnie uczestniczy w lekcji, z prac pisemnych uzyskuje co najmniej 9</w:t>
      </w:r>
      <w:r>
        <w:rPr>
          <w:rFonts w:ascii="Calibri" w:hAnsi="Calibri" w:cs="Calibri"/>
          <w:sz w:val="22"/>
        </w:rPr>
        <w:t>8</w:t>
      </w:r>
      <w:r w:rsidRPr="0028705F">
        <w:rPr>
          <w:rFonts w:ascii="Calibri" w:hAnsi="Calibri" w:cs="Calibri"/>
          <w:sz w:val="22"/>
        </w:rPr>
        <w:t>%</w:t>
      </w:r>
      <w:r>
        <w:rPr>
          <w:rFonts w:ascii="Calibri" w:hAnsi="Calibri" w:cs="Calibri"/>
          <w:sz w:val="22"/>
        </w:rPr>
        <w:t xml:space="preserve"> </w:t>
      </w:r>
      <w:r w:rsidRPr="0028705F">
        <w:rPr>
          <w:rFonts w:ascii="Calibri" w:hAnsi="Calibri" w:cs="Calibri"/>
          <w:sz w:val="22"/>
        </w:rPr>
        <w:t>punktów i</w:t>
      </w:r>
    </w:p>
    <w:p w14:paraId="5DA4B8E5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sz w:val="22"/>
        </w:rPr>
        <w:t>odpowiedzi ustnych oraz odpowiada na dodatkowe pytania,</w:t>
      </w:r>
    </w:p>
    <w:p w14:paraId="1355FFF6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>potrafi wykorzystywać uzyskaną wiedzę na lekcjach innych przedmiotów oraz poza szkołą,</w:t>
      </w:r>
    </w:p>
    <w:p w14:paraId="654940E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>trafnie analizuje i interpretuje oraz samodzielnie opracowuje i przedstawia informacje oraz dane</w:t>
      </w:r>
      <w:r>
        <w:rPr>
          <w:rFonts w:ascii="Calibri" w:hAnsi="Calibri" w:cs="Calibri"/>
          <w:sz w:val="22"/>
        </w:rPr>
        <w:t xml:space="preserve"> </w:t>
      </w:r>
      <w:r w:rsidRPr="0028705F">
        <w:rPr>
          <w:rFonts w:ascii="Calibri" w:hAnsi="Calibri" w:cs="Calibri"/>
          <w:sz w:val="22"/>
        </w:rPr>
        <w:t>pochodzące z różnych źródeł,</w:t>
      </w:r>
    </w:p>
    <w:p w14:paraId="464AE0A3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trafnie analizuje zjawiska i procesy biologiczne,</w:t>
      </w:r>
    </w:p>
    <w:p w14:paraId="4198B27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>potrafi zaprojektować doświadczenie biologiczne i zinterpretować jego wyniki,</w:t>
      </w:r>
    </w:p>
    <w:p w14:paraId="1A02821A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formułuje problemy i rozwiązuje je w sposób twórczy, trafnie dobierając liczne przykłady</w:t>
      </w:r>
    </w:p>
    <w:p w14:paraId="6D45EC3F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zawsze ma zeszyt na lekcji i podręcznik.</w:t>
      </w:r>
    </w:p>
    <w:p w14:paraId="2E850DB2" w14:textId="77777777" w:rsidR="00577426" w:rsidRPr="0028705F" w:rsidRDefault="00577426">
      <w:pPr>
        <w:spacing w:after="200" w:line="276" w:lineRule="auto"/>
        <w:jc w:val="both"/>
        <w:rPr>
          <w:rFonts w:ascii="Calibri" w:hAnsi="Calibri" w:cs="Calibri"/>
          <w:sz w:val="22"/>
        </w:rPr>
      </w:pPr>
    </w:p>
    <w:p w14:paraId="416B3337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b/>
          <w:sz w:val="22"/>
        </w:rPr>
        <w:t>Uczeń otrzymuje ocenę bardzo dobrą, jeżeli:</w:t>
      </w:r>
    </w:p>
    <w:p w14:paraId="48989EBF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>opanuje w pełnym zakresie wiadomości i umiejętności określone w podstawie programowej,</w:t>
      </w:r>
    </w:p>
    <w:p w14:paraId="220ED018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poprawnie posługuje się słownictwem biologicznym,</w:t>
      </w:r>
    </w:p>
    <w:p w14:paraId="2D51DFDE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wykazuje szczególne zainteresowanie naukami biologicznymi,</w:t>
      </w:r>
    </w:p>
    <w:p w14:paraId="39061580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aktywnie uczestniczy w lekcji, z prac pisemnych uzyskuje co najmniej 90% punktów, udziela</w:t>
      </w:r>
    </w:p>
    <w:p w14:paraId="39739EC6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sz w:val="22"/>
        </w:rPr>
        <w:t>pełnych odpowiedzi na pytania podczas odpowiedzi ustnych,</w:t>
      </w:r>
    </w:p>
    <w:p w14:paraId="239EF284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lastRenderedPageBreak/>
        <w:t>-</w:t>
      </w:r>
      <w:r w:rsidRPr="0028705F">
        <w:rPr>
          <w:rFonts w:ascii="Calibri" w:hAnsi="Calibri" w:cs="Calibri"/>
          <w:sz w:val="22"/>
        </w:rPr>
        <w:t xml:space="preserve"> trafnie analizuje i interpretuje informacje i dane pochodzące z różnych źródeł,</w:t>
      </w:r>
    </w:p>
    <w:p w14:paraId="23CA6A9A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potrafi zinterpretować zjawiska biologiczne,</w:t>
      </w:r>
    </w:p>
    <w:p w14:paraId="276855B6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>potrafi stosować zdobytą wiedzę i umiejętności do samodzielnego rozwiązywania problemów w</w:t>
      </w:r>
      <w:r>
        <w:rPr>
          <w:rFonts w:ascii="Calibri" w:hAnsi="Calibri" w:cs="Calibri"/>
          <w:sz w:val="22"/>
        </w:rPr>
        <w:t xml:space="preserve"> </w:t>
      </w:r>
      <w:r w:rsidRPr="0028705F">
        <w:rPr>
          <w:rFonts w:ascii="Calibri" w:hAnsi="Calibri" w:cs="Calibri"/>
          <w:sz w:val="22"/>
        </w:rPr>
        <w:t>nowych sytuacjach</w:t>
      </w:r>
    </w:p>
    <w:p w14:paraId="68ACF0B2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zawsze ma zeszyt na lekcji i podręcznik</w:t>
      </w:r>
    </w:p>
    <w:p w14:paraId="4D9AC4BD" w14:textId="77777777" w:rsidR="00577426" w:rsidRPr="0028705F" w:rsidRDefault="00577426">
      <w:pPr>
        <w:spacing w:after="200" w:line="276" w:lineRule="auto"/>
        <w:jc w:val="both"/>
        <w:rPr>
          <w:rFonts w:ascii="Calibri" w:hAnsi="Calibri" w:cs="Calibri"/>
          <w:sz w:val="22"/>
        </w:rPr>
      </w:pPr>
    </w:p>
    <w:p w14:paraId="457A6BF7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b/>
          <w:sz w:val="22"/>
        </w:rPr>
        <w:t>Uczeń otrzymuje ocenę dobrą, jeżeli:</w:t>
      </w:r>
    </w:p>
    <w:p w14:paraId="048CAC64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opanuje bardziej złożone wiadomości i umiejętności określone w podstawie programowej, które</w:t>
      </w:r>
      <w:r>
        <w:rPr>
          <w:rFonts w:ascii="Calibri" w:hAnsi="Calibri" w:cs="Calibri"/>
          <w:sz w:val="22"/>
        </w:rPr>
        <w:t xml:space="preserve"> </w:t>
      </w:r>
      <w:r w:rsidRPr="0028705F">
        <w:rPr>
          <w:rFonts w:ascii="Calibri" w:hAnsi="Calibri" w:cs="Calibri"/>
          <w:sz w:val="22"/>
        </w:rPr>
        <w:t>będą użyteczne w szkole i poza szkołą,</w:t>
      </w:r>
    </w:p>
    <w:p w14:paraId="23BE1AA6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>udziela poprawnych odpowiedzi na typowe pytania oraz posługuje się poprawną terminologią biologiczną,</w:t>
      </w:r>
    </w:p>
    <w:p w14:paraId="4F110D1F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aktywnie uczestniczy w lekcji, z prac pisemnych uzyskuje 7</w:t>
      </w:r>
      <w:r>
        <w:rPr>
          <w:rFonts w:ascii="Calibri" w:hAnsi="Calibri" w:cs="Calibri"/>
          <w:sz w:val="22"/>
        </w:rPr>
        <w:t>6</w:t>
      </w:r>
      <w:r w:rsidRPr="0028705F">
        <w:rPr>
          <w:rFonts w:ascii="Calibri" w:hAnsi="Calibri" w:cs="Calibri"/>
          <w:sz w:val="22"/>
        </w:rPr>
        <w:t>–84% punktów,</w:t>
      </w:r>
    </w:p>
    <w:p w14:paraId="5C314EA7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korzysta z wielu różnych źródeł informacji,</w:t>
      </w:r>
    </w:p>
    <w:p w14:paraId="6AA34830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poprawnie opisuje zjawiska biologiczne, wyciąga właściwe wnioski oraz trafnie dobiera</w:t>
      </w:r>
    </w:p>
    <w:p w14:paraId="15154C6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sz w:val="22"/>
        </w:rPr>
        <w:t>przykłady,</w:t>
      </w:r>
    </w:p>
    <w:p w14:paraId="6D1FF123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potrafi stosować zdobytą wiedzę i umiejętności do samodzielnego rozwiązywania typowych problemów, w przypadkach trudniejszych rozwiązuje problemy z pomocą nauczyciela</w:t>
      </w:r>
    </w:p>
    <w:p w14:paraId="7D72CBFD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czasami nie przynosi zeszytu przedmiotowego i podręcznika</w:t>
      </w:r>
    </w:p>
    <w:p w14:paraId="3808A7EA" w14:textId="77777777" w:rsidR="00577426" w:rsidRPr="0028705F" w:rsidRDefault="00577426">
      <w:pPr>
        <w:spacing w:after="200" w:line="276" w:lineRule="auto"/>
        <w:rPr>
          <w:rFonts w:ascii="Calibri" w:hAnsi="Calibri" w:cs="Calibri"/>
          <w:sz w:val="22"/>
        </w:rPr>
      </w:pPr>
    </w:p>
    <w:p w14:paraId="3F1E915A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b/>
          <w:sz w:val="22"/>
        </w:rPr>
        <w:t>Uczeń otrzymuje ocenę dostateczną, jeżeli:</w:t>
      </w:r>
    </w:p>
    <w:p w14:paraId="12BAFF44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>opanuje najważniejsze, przystępne i niezbyt złożone wiadomości i umiejętności programowe, które będą użyteczne w szkole i poza szkołą,</w:t>
      </w:r>
    </w:p>
    <w:p w14:paraId="2ADF97D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udziela odpowiedzi na proste pytania, posługując się zrozumiałym językiem i podstawową</w:t>
      </w:r>
    </w:p>
    <w:p w14:paraId="5ECFE4AC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sz w:val="22"/>
        </w:rPr>
        <w:t>terminologią biologiczną,</w:t>
      </w:r>
    </w:p>
    <w:p w14:paraId="688479B7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 xml:space="preserve">- </w:t>
      </w:r>
      <w:r w:rsidRPr="0028705F">
        <w:rPr>
          <w:rFonts w:ascii="Calibri" w:hAnsi="Calibri" w:cs="Calibri"/>
          <w:sz w:val="22"/>
        </w:rPr>
        <w:t>wykazuje zadowalającą aktywność na lekcji, z prac pisemnych uzyskuje 56-65 % punktów,</w:t>
      </w:r>
    </w:p>
    <w:p w14:paraId="3D3E5C83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korzysta samodzielnie lub z pomocą nauczyciela z różnych źródeł informacji,</w:t>
      </w:r>
    </w:p>
    <w:p w14:paraId="1C6FF12C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zazwyczaj poprawnie opisuje zjawiska biologiczne, podaje nieliczne przykłady,</w:t>
      </w:r>
    </w:p>
    <w:p w14:paraId="0D83E7D3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lastRenderedPageBreak/>
        <w:t>-</w:t>
      </w:r>
      <w:r w:rsidRPr="0028705F">
        <w:rPr>
          <w:rFonts w:ascii="Calibri" w:hAnsi="Calibri" w:cs="Calibri"/>
          <w:sz w:val="22"/>
        </w:rPr>
        <w:t xml:space="preserve"> rozwiązuje typowe problemy o małym stopniu trudności</w:t>
      </w:r>
    </w:p>
    <w:p w14:paraId="18613E08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czasami nie przynosi zeszytu przedmiotowego i podręcznika</w:t>
      </w:r>
    </w:p>
    <w:p w14:paraId="65956B1B" w14:textId="77777777" w:rsidR="00577426" w:rsidRPr="0028705F" w:rsidRDefault="00577426">
      <w:pPr>
        <w:spacing w:after="200" w:line="276" w:lineRule="auto"/>
        <w:jc w:val="both"/>
        <w:rPr>
          <w:rFonts w:ascii="Calibri" w:hAnsi="Calibri" w:cs="Calibri"/>
          <w:b/>
          <w:sz w:val="22"/>
        </w:rPr>
      </w:pPr>
    </w:p>
    <w:p w14:paraId="303ADF79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b/>
          <w:sz w:val="22"/>
        </w:rPr>
        <w:t>Uczeń otrzymuje ocenę dopuszczającą, jeżeli:</w:t>
      </w:r>
    </w:p>
    <w:p w14:paraId="5D9BF7AD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opanuje wiadomości i umiejętności programowe w stopniu umożliwiającym kontynuowanie dalszego kształcenia,</w:t>
      </w:r>
    </w:p>
    <w:p w14:paraId="4379961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udziela odpowiedzi na pytania o niskim stopniu trudności, posługując się zrozumiałym językiem i elementarną terminologią biologiczną,</w:t>
      </w:r>
    </w:p>
    <w:p w14:paraId="2A7EEB6F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wykazuje minimalną aktywność na lekcji, z prac pisemnych uzyskuje 40–49% punktów,</w:t>
      </w:r>
    </w:p>
    <w:p w14:paraId="621AD252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korzysta pod kierunkiem nauczyciela z podstawowych źródeł informacji</w:t>
      </w:r>
    </w:p>
    <w:p w14:paraId="3A037B31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często nie przynosi zeszytu przedmiotowego i podręcznika</w:t>
      </w:r>
    </w:p>
    <w:p w14:paraId="3299D3C1" w14:textId="77777777" w:rsidR="00577426" w:rsidRPr="0028705F" w:rsidRDefault="00577426">
      <w:pPr>
        <w:spacing w:after="200" w:line="276" w:lineRule="auto"/>
        <w:jc w:val="both"/>
        <w:rPr>
          <w:rFonts w:ascii="Calibri" w:hAnsi="Calibri" w:cs="Calibri"/>
          <w:sz w:val="22"/>
        </w:rPr>
      </w:pPr>
    </w:p>
    <w:p w14:paraId="525D5B7E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b/>
          <w:sz w:val="22"/>
        </w:rPr>
        <w:t>Uczeń otrzymuje ocenę niedostateczną, jeżeli:</w:t>
      </w:r>
    </w:p>
    <w:p w14:paraId="628BDC72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nie opanował w stopniu umożliwiającym dalsze kształcenie wiadomości i umiejętności</w:t>
      </w:r>
    </w:p>
    <w:p w14:paraId="2A94DBEE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 w:rsidRPr="0028705F">
        <w:rPr>
          <w:rFonts w:ascii="Calibri" w:hAnsi="Calibri" w:cs="Calibri"/>
          <w:sz w:val="22"/>
        </w:rPr>
        <w:t>określonych w podstawie programowej,</w:t>
      </w:r>
    </w:p>
    <w:p w14:paraId="2BC5FD1F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nie przyswaja wiedzy oraz jest niesystematyczny w wykonywaniu prac domowych,</w:t>
      </w:r>
    </w:p>
    <w:p w14:paraId="658C68EC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nie posługuje się elementarnymi pojęciami biologicznymi oraz nie próbuje rozwiązać zadań o minimalnym stopniu trudności,</w:t>
      </w:r>
    </w:p>
    <w:p w14:paraId="56A21DB2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nie wykonuje instrukcji i nie podejmuje współpracy z nauczycielem,</w:t>
      </w:r>
    </w:p>
    <w:p w14:paraId="245A0816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wykazuje bierną postawę na lekcji, z prac pisemnych otrzymuje poniżej 40% punktów</w:t>
      </w:r>
    </w:p>
    <w:p w14:paraId="2CF50657" w14:textId="77777777" w:rsidR="00577426" w:rsidRDefault="00577426">
      <w:pPr>
        <w:spacing w:after="200"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</w:rPr>
        <w:t>-</w:t>
      </w:r>
      <w:r w:rsidRPr="0028705F">
        <w:rPr>
          <w:rFonts w:ascii="Calibri" w:hAnsi="Calibri" w:cs="Calibri"/>
          <w:sz w:val="22"/>
        </w:rPr>
        <w:t xml:space="preserve"> często nie przynosi zeszytu przedmiotowego i podręcznika.</w:t>
      </w:r>
    </w:p>
    <w:p w14:paraId="4F0102FC" w14:textId="77777777" w:rsidR="00577426" w:rsidRPr="0028705F" w:rsidRDefault="00577426">
      <w:pPr>
        <w:spacing w:after="200" w:line="276" w:lineRule="auto"/>
        <w:jc w:val="both"/>
        <w:rPr>
          <w:rFonts w:ascii="Calibri" w:hAnsi="Calibri" w:cs="Calibri"/>
          <w:sz w:val="22"/>
        </w:rPr>
      </w:pPr>
    </w:p>
    <w:p w14:paraId="74DC4D0B" w14:textId="77777777" w:rsidR="00577426" w:rsidRPr="0028705F" w:rsidRDefault="00577426">
      <w:pPr>
        <w:spacing w:after="200" w:line="276" w:lineRule="auto"/>
        <w:rPr>
          <w:rFonts w:ascii="Calibri" w:hAnsi="Calibri" w:cs="Calibri"/>
          <w:sz w:val="22"/>
        </w:rPr>
      </w:pPr>
    </w:p>
    <w:p w14:paraId="4284947C" w14:textId="77777777" w:rsidR="00577426" w:rsidRPr="0028705F" w:rsidRDefault="00577426">
      <w:pPr>
        <w:spacing w:after="200" w:line="276" w:lineRule="auto"/>
        <w:rPr>
          <w:rFonts w:ascii="Calibri" w:hAnsi="Calibri" w:cs="Calibri"/>
          <w:sz w:val="22"/>
        </w:rPr>
      </w:pPr>
    </w:p>
    <w:p w14:paraId="73412BB1" w14:textId="77777777" w:rsidR="00577426" w:rsidRPr="0028705F" w:rsidRDefault="00577426">
      <w:pPr>
        <w:spacing w:after="200" w:line="276" w:lineRule="auto"/>
        <w:rPr>
          <w:rFonts w:ascii="Calibri" w:hAnsi="Calibri" w:cs="Calibri"/>
          <w:sz w:val="22"/>
        </w:rPr>
      </w:pPr>
    </w:p>
    <w:p w14:paraId="26360C8E" w14:textId="77777777" w:rsidR="00577426" w:rsidRPr="0028705F" w:rsidRDefault="00577426">
      <w:pPr>
        <w:spacing w:after="200" w:line="276" w:lineRule="auto"/>
        <w:rPr>
          <w:rFonts w:ascii="Calibri" w:hAnsi="Calibri" w:cs="Calibri"/>
          <w:sz w:val="22"/>
        </w:rPr>
      </w:pPr>
    </w:p>
    <w:p w14:paraId="028C62C1" w14:textId="0B5970D4" w:rsidR="00577426" w:rsidRDefault="0065730E">
      <w:pPr>
        <w:spacing w:before="6"/>
        <w:rPr>
          <w:rFonts w:cs="Times New Roman"/>
        </w:rPr>
      </w:pPr>
      <w:r>
        <w:rPr>
          <w:rFonts w:ascii="Times New Roman" w:hAnsi="Times New Roman" w:cs="Times New Roman"/>
          <w:b/>
        </w:rPr>
        <w:br w:type="page"/>
      </w:r>
      <w:r w:rsidR="00577426">
        <w:rPr>
          <w:rFonts w:ascii="Times New Roman" w:hAnsi="Times New Roman" w:cs="Times New Roman"/>
          <w:b/>
        </w:rPr>
        <w:lastRenderedPageBreak/>
        <w:t>W pisemnych formach sprawdzania wiedzy i umiejętności stosuje się następujący przelicznik procentowy uzyskania ocen bieżących:</w:t>
      </w:r>
    </w:p>
    <w:p w14:paraId="5EB53E4F" w14:textId="77777777" w:rsidR="00577426" w:rsidRDefault="00577426">
      <w:pPr>
        <w:tabs>
          <w:tab w:val="left" w:pos="720"/>
          <w:tab w:val="left" w:pos="1440"/>
          <w:tab w:val="left" w:pos="2160"/>
          <w:tab w:val="left" w:pos="4240"/>
        </w:tabs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ab/>
        <w:t>0 – 39%    niedostateczny;</w:t>
      </w:r>
      <w:r>
        <w:rPr>
          <w:rFonts w:ascii="Times New Roman" w:hAnsi="Times New Roman" w:cs="Times New Roman"/>
        </w:rPr>
        <w:tab/>
      </w:r>
    </w:p>
    <w:p w14:paraId="6A243F61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ab/>
        <w:t xml:space="preserve">40-49%    </w:t>
      </w:r>
      <w:r w:rsidR="0028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dopuszczający;</w:t>
      </w:r>
    </w:p>
    <w:p w14:paraId="0BA0658D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ab/>
        <w:t>50-55%     -dostateczny;</w:t>
      </w:r>
    </w:p>
    <w:p w14:paraId="2364889F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ab/>
        <w:t>56-65%     dostateczny;</w:t>
      </w:r>
    </w:p>
    <w:p w14:paraId="62DA10A7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ab/>
        <w:t xml:space="preserve">66-70%   </w:t>
      </w:r>
      <w:r w:rsidR="0028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+dostateczny; </w:t>
      </w:r>
    </w:p>
    <w:p w14:paraId="62BDCF27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71-75%   </w:t>
      </w:r>
      <w:r w:rsidR="0028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-dobry;</w:t>
      </w:r>
    </w:p>
    <w:p w14:paraId="26C0E802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76-84%     dobry;</w:t>
      </w:r>
    </w:p>
    <w:p w14:paraId="51914A3A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85-89%   </w:t>
      </w:r>
      <w:r w:rsidR="0028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+dobry;</w:t>
      </w:r>
    </w:p>
    <w:p w14:paraId="4DD96112" w14:textId="77777777" w:rsidR="00577426" w:rsidRDefault="00577426">
      <w:pPr>
        <w:spacing w:before="6"/>
        <w:rPr>
          <w:rFonts w:cs="Times New Roman"/>
        </w:rPr>
      </w:pPr>
      <w:r>
        <w:rPr>
          <w:rFonts w:ascii="Times New Roman" w:hAnsi="Times New Roman" w:cs="Times New Roman"/>
        </w:rPr>
        <w:tab/>
        <w:t xml:space="preserve">90-100%  </w:t>
      </w:r>
      <w:r w:rsidR="00287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bardzo dobry</w:t>
      </w:r>
    </w:p>
    <w:p w14:paraId="276DCCC0" w14:textId="77777777" w:rsidR="00577426" w:rsidRDefault="00577426">
      <w:pPr>
        <w:spacing w:before="6"/>
        <w:rPr>
          <w:rFonts w:ascii="Times New Roman" w:hAnsi="Times New Roman" w:cs="Times New Roman"/>
        </w:rPr>
      </w:pPr>
    </w:p>
    <w:p w14:paraId="3A54BA17" w14:textId="77777777" w:rsidR="00577426" w:rsidRDefault="00577426">
      <w:pPr>
        <w:spacing w:before="6"/>
        <w:rPr>
          <w:rFonts w:ascii="Times New Roman" w:hAnsi="Times New Roman" w:cs="Times New Roman"/>
        </w:rPr>
      </w:pPr>
    </w:p>
    <w:p w14:paraId="5F73E41D" w14:textId="77777777" w:rsidR="00577426" w:rsidRDefault="00577426">
      <w:pPr>
        <w:spacing w:before="6"/>
        <w:rPr>
          <w:rFonts w:ascii="Times New Roman" w:hAnsi="Times New Roman" w:cs="Times New Roman"/>
        </w:rPr>
      </w:pPr>
    </w:p>
    <w:p w14:paraId="7C030B9E" w14:textId="77777777" w:rsidR="00577426" w:rsidRDefault="00577426">
      <w:pPr>
        <w:spacing w:before="6"/>
        <w:rPr>
          <w:rFonts w:ascii="Times New Roman" w:hAnsi="Times New Roman" w:cs="Times New Roman"/>
        </w:rPr>
      </w:pPr>
    </w:p>
    <w:p w14:paraId="1BE1997F" w14:textId="77777777" w:rsidR="00577426" w:rsidRDefault="00577426">
      <w:pPr>
        <w:widowControl/>
        <w:spacing w:after="160" w:line="252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SZCZEGÓŁOWE TREŚCI NAUCZANIA  ZAWARTE SĄ W PODSTAWIE PROGRAMOWEJ KSZTAŁCENIA OGÓLNEGO W PODSTAWOWYM  ZAKRESIE NAUCZANIA BIOLOGII W SZKOŁACH PONADPODSTAWOWYCH</w:t>
      </w:r>
      <w:r>
        <w:rPr>
          <w:rFonts w:cs="Times New Roman"/>
        </w:rPr>
        <w:br/>
      </w:r>
    </w:p>
    <w:p w14:paraId="38CA6299" w14:textId="77777777" w:rsidR="00577426" w:rsidRDefault="00577426">
      <w:pPr>
        <w:widowControl/>
        <w:spacing w:after="160" w:line="252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Podstawa prawna:</w:t>
      </w:r>
      <w:r>
        <w:rPr>
          <w:rFonts w:cs="Times New Roman"/>
        </w:rPr>
        <w:br/>
      </w:r>
      <w:r>
        <w:rPr>
          <w:rFonts w:ascii="Times New Roman" w:hAnsi="Times New Roman" w:cs="Times New Roman"/>
          <w:b/>
        </w:rPr>
        <w:t xml:space="preserve">Rozporządzenie Ministra Edukacji Narodowej z dnia 30 stycznia 2018 r. </w:t>
      </w:r>
      <w:r>
        <w:rPr>
          <w:rFonts w:cs="Times New Roman"/>
        </w:rPr>
        <w:br/>
      </w:r>
      <w:r>
        <w:rPr>
          <w:rFonts w:ascii="Times New Roman" w:hAnsi="Times New Roman" w:cs="Times New Roman"/>
          <w:b/>
        </w:rPr>
        <w:t>w sprawie podstawy programowej kształcenia ogólnego dla liceum ogólnokształcącego, technikum oraz branżowej szkoły II stopnia (Dz.U. z 2018 r., poz. 467 z późn. zm.)</w:t>
      </w:r>
      <w:r>
        <w:rPr>
          <w:rFonts w:cs="Times New Roman"/>
        </w:rPr>
        <w:br/>
      </w:r>
      <w:r>
        <w:rPr>
          <w:rFonts w:ascii="Times New Roman" w:hAnsi="Times New Roman" w:cs="Times New Roman"/>
          <w:b/>
        </w:rPr>
        <w:t xml:space="preserve">Załącznik nr 1. Podstawa programowa </w:t>
      </w:r>
      <w:r>
        <w:rPr>
          <w:rFonts w:ascii="Times New Roman" w:hAnsi="Times New Roman" w:cs="Times New Roman"/>
          <w:b/>
          <w:u w:val="single"/>
        </w:rPr>
        <w:t>kształcenia ogólnego dla</w:t>
      </w:r>
      <w:r>
        <w:rPr>
          <w:rFonts w:ascii="Times New Roman" w:hAnsi="Times New Roman" w:cs="Times New Roman"/>
          <w:b/>
        </w:rPr>
        <w:t xml:space="preserve"> czteroletniego liceum ogólnokształcącego i </w:t>
      </w:r>
      <w:r>
        <w:rPr>
          <w:rFonts w:ascii="Times New Roman" w:hAnsi="Times New Roman" w:cs="Times New Roman"/>
          <w:b/>
          <w:u w:val="single"/>
        </w:rPr>
        <w:t>pięcioletniego technikum</w:t>
      </w:r>
      <w:r>
        <w:rPr>
          <w:rFonts w:ascii="Times New Roman" w:hAnsi="Times New Roman" w:cs="Times New Roman"/>
          <w:b/>
        </w:rPr>
        <w:t xml:space="preserve"> </w:t>
      </w:r>
    </w:p>
    <w:p w14:paraId="473549AB" w14:textId="77777777" w:rsidR="00577426" w:rsidRDefault="00577426">
      <w:pPr>
        <w:widowControl/>
        <w:jc w:val="center"/>
        <w:rPr>
          <w:rFonts w:ascii="Times New Roman" w:hAnsi="Times New Roman" w:cs="Times New Roman"/>
          <w:kern w:val="0"/>
        </w:rPr>
      </w:pPr>
    </w:p>
    <w:p w14:paraId="625806E7" w14:textId="77777777" w:rsidR="00577426" w:rsidRDefault="00577426">
      <w:pPr>
        <w:spacing w:after="200" w:line="276" w:lineRule="auto"/>
        <w:rPr>
          <w:rFonts w:cs="Times New Roman"/>
        </w:rPr>
      </w:pPr>
    </w:p>
    <w:sectPr w:rsidR="00577426">
      <w:type w:val="continuous"/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02AB" w14:textId="77777777" w:rsidR="00DB5F7D" w:rsidRDefault="00DB5F7D">
      <w:r>
        <w:separator/>
      </w:r>
    </w:p>
  </w:endnote>
  <w:endnote w:type="continuationSeparator" w:id="0">
    <w:p w14:paraId="5421E53A" w14:textId="77777777" w:rsidR="00DB5F7D" w:rsidRDefault="00DB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0596" w14:textId="77777777" w:rsidR="00DB5F7D" w:rsidRDefault="00DB5F7D">
      <w:r>
        <w:rPr>
          <w:rFonts w:cs="Times New Roman"/>
          <w:kern w:val="0"/>
          <w:lang w:eastAsia="pl-PL" w:bidi="ar-SA"/>
        </w:rPr>
        <w:separator/>
      </w:r>
    </w:p>
  </w:footnote>
  <w:footnote w:type="continuationSeparator" w:id="0">
    <w:p w14:paraId="40734D94" w14:textId="77777777" w:rsidR="00DB5F7D" w:rsidRDefault="00DB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05F"/>
    <w:rsid w:val="0028705F"/>
    <w:rsid w:val="00577426"/>
    <w:rsid w:val="0065730E"/>
    <w:rsid w:val="00D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9BA88"/>
  <w14:defaultImageDpi w14:val="0"/>
  <w15:docId w15:val="{2C31A6F6-4DC6-4A42-B917-9A0488BA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cs="Times New Roman"/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pl-PL" w:bidi="ar-SA"/>
    </w:rPr>
  </w:style>
  <w:style w:type="character" w:customStyle="1" w:styleId="PodpisZnak">
    <w:name w:val="Podpis Znak"/>
    <w:link w:val="Podpis"/>
    <w:uiPriority w:val="99"/>
    <w:semiHidden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Kaleta</dc:creator>
  <cp:keywords/>
  <dc:description/>
  <cp:lastModifiedBy>Mariusz Kaleta</cp:lastModifiedBy>
  <cp:revision>2</cp:revision>
  <dcterms:created xsi:type="dcterms:W3CDTF">2023-09-05T19:24:00Z</dcterms:created>
  <dcterms:modified xsi:type="dcterms:W3CDTF">2023-09-05T19:24:00Z</dcterms:modified>
</cp:coreProperties>
</file>